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EA61" w14:textId="77777777" w:rsidR="0082299B" w:rsidRDefault="0082299B">
      <w:bookmarkStart w:id="0" w:name="_GoBack"/>
      <w:bookmarkEnd w:id="0"/>
    </w:p>
    <w:p w14:paraId="7529509E" w14:textId="77777777" w:rsidR="0082299B" w:rsidRDefault="0082299B"/>
    <w:p w14:paraId="4D06C53E" w14:textId="77777777" w:rsidR="0082299B" w:rsidRDefault="0082299B"/>
    <w:p w14:paraId="17C9C181" w14:textId="77777777" w:rsidR="0082299B" w:rsidRDefault="0082299B"/>
    <w:p w14:paraId="286A4258" w14:textId="77777777" w:rsidR="001B7D06" w:rsidRDefault="001B7D06" w:rsidP="00974FD6">
      <w:pPr>
        <w:ind w:left="-709"/>
        <w:outlineLvl w:val="0"/>
      </w:pPr>
    </w:p>
    <w:p w14:paraId="50C02F44" w14:textId="77777777" w:rsidR="00004F18" w:rsidRPr="00603301" w:rsidRDefault="00004F18" w:rsidP="00974FD6">
      <w:pPr>
        <w:ind w:left="-709"/>
        <w:outlineLvl w:val="0"/>
        <w:rPr>
          <w:rFonts w:ascii="Arial" w:hAnsi="Arial" w:cs="Arial"/>
          <w:sz w:val="40"/>
        </w:rPr>
      </w:pPr>
      <w:r w:rsidRPr="00603301">
        <w:rPr>
          <w:rFonts w:ascii="Arial" w:hAnsi="Arial" w:cs="Arial"/>
          <w:sz w:val="40"/>
        </w:rPr>
        <w:t>Media Release</w:t>
      </w:r>
    </w:p>
    <w:p w14:paraId="557282AA" w14:textId="250B8A61" w:rsidR="00974FD6" w:rsidRPr="00974FD6" w:rsidRDefault="00974FD6" w:rsidP="00974FD6">
      <w:pPr>
        <w:ind w:left="-709"/>
        <w:outlineLvl w:val="0"/>
        <w:rPr>
          <w:rFonts w:ascii="Arial" w:hAnsi="Arial" w:cs="Arial"/>
        </w:rPr>
      </w:pPr>
      <w:r w:rsidRPr="00974FD6">
        <w:rPr>
          <w:rFonts w:ascii="Arial" w:hAnsi="Arial" w:cs="Arial"/>
        </w:rPr>
        <w:t>Monday, 27 February 2017</w:t>
      </w:r>
    </w:p>
    <w:p w14:paraId="77E21466" w14:textId="77777777" w:rsidR="00481B4F" w:rsidRDefault="00481B4F" w:rsidP="00481B4F">
      <w:pPr>
        <w:ind w:left="-709"/>
        <w:rPr>
          <w:rFonts w:ascii="Praxis LT Light" w:hAnsi="Praxis LT Light"/>
        </w:rPr>
      </w:pPr>
    </w:p>
    <w:p w14:paraId="33FB0F6C" w14:textId="77777777" w:rsidR="00974FD6" w:rsidRPr="00B56094" w:rsidRDefault="00974FD6" w:rsidP="00974FD6">
      <w:pPr>
        <w:autoSpaceDE w:val="0"/>
        <w:autoSpaceDN w:val="0"/>
        <w:adjustRightInd w:val="0"/>
        <w:jc w:val="center"/>
        <w:outlineLvl w:val="0"/>
        <w:rPr>
          <w:rFonts w:ascii="Arial" w:hAnsi="Arial" w:cs="Arial"/>
          <w:b/>
          <w:color w:val="000000"/>
          <w:sz w:val="28"/>
          <w:szCs w:val="28"/>
          <w:lang w:eastAsia="en-AU"/>
        </w:rPr>
      </w:pPr>
      <w:r>
        <w:rPr>
          <w:rFonts w:ascii="Arial" w:hAnsi="Arial" w:cs="Arial"/>
          <w:b/>
          <w:color w:val="000000"/>
          <w:sz w:val="28"/>
          <w:szCs w:val="28"/>
          <w:lang w:eastAsia="en-AU"/>
        </w:rPr>
        <w:t>HIV PREVENTION STUDY TO COMMENCE APRIL 2017</w:t>
      </w:r>
    </w:p>
    <w:p w14:paraId="418B7183" w14:textId="77777777" w:rsidR="00974FD6" w:rsidRPr="001D3A8D" w:rsidRDefault="00974FD6" w:rsidP="00974FD6">
      <w:pPr>
        <w:pStyle w:val="SAH-CheckBodyCopy"/>
        <w:spacing w:before="0"/>
        <w:rPr>
          <w:sz w:val="22"/>
          <w:szCs w:val="22"/>
        </w:rPr>
      </w:pPr>
    </w:p>
    <w:p w14:paraId="1D8E7FD1" w14:textId="6D46A229" w:rsidR="00974FD6" w:rsidRDefault="00974FD6" w:rsidP="00974FD6">
      <w:pPr>
        <w:pStyle w:val="SAH-CheckBodyCopy"/>
        <w:spacing w:before="0"/>
        <w:ind w:left="-851"/>
        <w:rPr>
          <w:sz w:val="22"/>
          <w:szCs w:val="22"/>
        </w:rPr>
      </w:pPr>
      <w:r>
        <w:rPr>
          <w:sz w:val="22"/>
          <w:szCs w:val="22"/>
        </w:rPr>
        <w:t xml:space="preserve">South Australians at </w:t>
      </w:r>
      <w:r w:rsidR="00603301">
        <w:rPr>
          <w:sz w:val="22"/>
          <w:szCs w:val="22"/>
        </w:rPr>
        <w:t xml:space="preserve">a </w:t>
      </w:r>
      <w:r>
        <w:rPr>
          <w:sz w:val="22"/>
          <w:szCs w:val="22"/>
        </w:rPr>
        <w:t xml:space="preserve">high risk of acquiring HIV will have the opportunity to benefit from the latest HIV prevention medication through </w:t>
      </w:r>
      <w:r w:rsidR="0008039A">
        <w:rPr>
          <w:sz w:val="22"/>
          <w:szCs w:val="22"/>
        </w:rPr>
        <w:t xml:space="preserve">a new </w:t>
      </w:r>
      <w:r>
        <w:rPr>
          <w:sz w:val="22"/>
          <w:szCs w:val="22"/>
        </w:rPr>
        <w:t>partnership</w:t>
      </w:r>
      <w:r w:rsidR="0008039A">
        <w:rPr>
          <w:sz w:val="22"/>
          <w:szCs w:val="22"/>
        </w:rPr>
        <w:t>.</w:t>
      </w:r>
    </w:p>
    <w:p w14:paraId="7ECA2480" w14:textId="77777777" w:rsidR="00974FD6" w:rsidRDefault="00974FD6" w:rsidP="00974FD6">
      <w:pPr>
        <w:pStyle w:val="SAH-CheckBodyCopy"/>
        <w:spacing w:before="0"/>
        <w:ind w:left="-851"/>
        <w:rPr>
          <w:sz w:val="22"/>
          <w:szCs w:val="22"/>
        </w:rPr>
      </w:pPr>
    </w:p>
    <w:p w14:paraId="2BE74FD1" w14:textId="49C7EFBC" w:rsidR="00974FD6" w:rsidRDefault="00974FD6" w:rsidP="00974FD6">
      <w:pPr>
        <w:pStyle w:val="SAH-CheckBodyCopy"/>
        <w:spacing w:before="0"/>
        <w:ind w:left="-851"/>
        <w:rPr>
          <w:sz w:val="22"/>
          <w:szCs w:val="22"/>
        </w:rPr>
      </w:pPr>
      <w:r>
        <w:rPr>
          <w:sz w:val="22"/>
          <w:szCs w:val="22"/>
        </w:rPr>
        <w:t>Following the announcement of the Pre-E</w:t>
      </w:r>
      <w:r w:rsidRPr="00A32B93">
        <w:rPr>
          <w:sz w:val="22"/>
          <w:szCs w:val="22"/>
        </w:rPr>
        <w:t xml:space="preserve">xposure </w:t>
      </w:r>
      <w:r>
        <w:rPr>
          <w:sz w:val="22"/>
          <w:szCs w:val="22"/>
        </w:rPr>
        <w:t>P</w:t>
      </w:r>
      <w:r w:rsidRPr="00A32B93">
        <w:rPr>
          <w:sz w:val="22"/>
          <w:szCs w:val="22"/>
        </w:rPr>
        <w:t xml:space="preserve">rophylaxis </w:t>
      </w:r>
      <w:r>
        <w:rPr>
          <w:sz w:val="22"/>
          <w:szCs w:val="22"/>
        </w:rPr>
        <w:t xml:space="preserve">(PrEP) access trial late last year, </w:t>
      </w:r>
      <w:r w:rsidR="0008039A">
        <w:rPr>
          <w:sz w:val="22"/>
          <w:szCs w:val="22"/>
        </w:rPr>
        <w:t>Victoria’s Alfred Health</w:t>
      </w:r>
      <w:r>
        <w:rPr>
          <w:sz w:val="22"/>
          <w:szCs w:val="22"/>
        </w:rPr>
        <w:t xml:space="preserve"> has been chosen to partner with the South Australian Health and Medical Research Institute (SAHMRI), SA Health and local clinics for the study to begin in April.</w:t>
      </w:r>
    </w:p>
    <w:p w14:paraId="663454F3" w14:textId="77777777" w:rsidR="00603301" w:rsidRDefault="00603301" w:rsidP="00974FD6">
      <w:pPr>
        <w:pStyle w:val="SAH-CheckBodyCopy"/>
        <w:spacing w:before="0"/>
        <w:ind w:left="-851"/>
        <w:rPr>
          <w:sz w:val="22"/>
          <w:szCs w:val="22"/>
        </w:rPr>
      </w:pPr>
    </w:p>
    <w:p w14:paraId="00ABE6FE" w14:textId="6D7B40A8" w:rsidR="00603301" w:rsidRDefault="00603301" w:rsidP="00603301">
      <w:pPr>
        <w:pStyle w:val="SAH-CheckBodyCopy"/>
        <w:spacing w:before="0"/>
        <w:ind w:left="-851"/>
        <w:rPr>
          <w:sz w:val="22"/>
          <w:szCs w:val="22"/>
        </w:rPr>
      </w:pPr>
      <w:r w:rsidRPr="00603301">
        <w:rPr>
          <w:sz w:val="22"/>
          <w:szCs w:val="22"/>
        </w:rPr>
        <w:t>The study will examine the impact of expanding the use of PrEP </w:t>
      </w:r>
      <w:r w:rsidR="0008039A">
        <w:rPr>
          <w:sz w:val="22"/>
          <w:szCs w:val="22"/>
        </w:rPr>
        <w:t>across</w:t>
      </w:r>
      <w:r w:rsidRPr="00603301">
        <w:rPr>
          <w:sz w:val="22"/>
          <w:szCs w:val="22"/>
        </w:rPr>
        <w:t xml:space="preserve"> South Australia. </w:t>
      </w:r>
    </w:p>
    <w:p w14:paraId="63EDCE94" w14:textId="77777777" w:rsidR="00974FD6" w:rsidRDefault="00974FD6" w:rsidP="00974FD6">
      <w:pPr>
        <w:pStyle w:val="SAH-CheckBodyCopy"/>
        <w:spacing w:before="0"/>
        <w:ind w:left="-851"/>
        <w:rPr>
          <w:sz w:val="22"/>
          <w:szCs w:val="22"/>
        </w:rPr>
      </w:pPr>
    </w:p>
    <w:p w14:paraId="351AF2CF" w14:textId="77777777" w:rsidR="00974FD6" w:rsidRDefault="00974FD6" w:rsidP="00974FD6">
      <w:pPr>
        <w:pStyle w:val="SAH-CheckBodyCopy"/>
        <w:spacing w:before="0"/>
        <w:ind w:left="-851"/>
        <w:rPr>
          <w:sz w:val="22"/>
          <w:szCs w:val="22"/>
        </w:rPr>
      </w:pPr>
      <w:r w:rsidRPr="00695878">
        <w:rPr>
          <w:sz w:val="22"/>
          <w:szCs w:val="22"/>
        </w:rPr>
        <w:t xml:space="preserve">SAHMRI’s Executive Director, Professor Steve Wesselingh said </w:t>
      </w:r>
      <w:r>
        <w:rPr>
          <w:sz w:val="22"/>
          <w:szCs w:val="22"/>
        </w:rPr>
        <w:t>the PrEP trial is an important step towards preventing HIV among South Australians at high risk.</w:t>
      </w:r>
    </w:p>
    <w:p w14:paraId="7A7C3767" w14:textId="77777777" w:rsidR="00603301" w:rsidRDefault="00603301" w:rsidP="00974FD6">
      <w:pPr>
        <w:pStyle w:val="SAH-CheckBodyCopy"/>
        <w:spacing w:before="0"/>
        <w:ind w:left="-851"/>
        <w:rPr>
          <w:sz w:val="22"/>
          <w:szCs w:val="22"/>
        </w:rPr>
      </w:pPr>
    </w:p>
    <w:p w14:paraId="230409A2" w14:textId="5C788B6F" w:rsidR="00974FD6" w:rsidRDefault="00974FD6" w:rsidP="00974FD6">
      <w:pPr>
        <w:pStyle w:val="SAH-CheckBodyCopy"/>
        <w:spacing w:before="0"/>
        <w:ind w:left="-851"/>
        <w:rPr>
          <w:sz w:val="22"/>
          <w:szCs w:val="22"/>
        </w:rPr>
      </w:pPr>
      <w:r>
        <w:rPr>
          <w:sz w:val="22"/>
          <w:szCs w:val="22"/>
        </w:rPr>
        <w:t xml:space="preserve">“Over the last five years, there has been close to 60 new HIV infections in South Australia each year,” </w:t>
      </w:r>
      <w:r w:rsidRPr="00695878">
        <w:rPr>
          <w:sz w:val="22"/>
          <w:szCs w:val="22"/>
        </w:rPr>
        <w:t xml:space="preserve">Professor Wesselingh </w:t>
      </w:r>
      <w:r>
        <w:rPr>
          <w:sz w:val="22"/>
          <w:szCs w:val="22"/>
        </w:rPr>
        <w:t xml:space="preserve">said. </w:t>
      </w:r>
    </w:p>
    <w:p w14:paraId="6CF25102" w14:textId="77777777" w:rsidR="00974FD6" w:rsidRDefault="00974FD6" w:rsidP="00974FD6">
      <w:pPr>
        <w:pStyle w:val="SAH-CheckBodyCopy"/>
        <w:spacing w:before="0"/>
        <w:ind w:left="-851"/>
        <w:rPr>
          <w:sz w:val="22"/>
          <w:szCs w:val="22"/>
        </w:rPr>
      </w:pPr>
    </w:p>
    <w:p w14:paraId="2C6C594E" w14:textId="4735C225" w:rsidR="0008039A" w:rsidRDefault="00974FD6" w:rsidP="00974FD6">
      <w:pPr>
        <w:pStyle w:val="SAH-CheckBodyCopy"/>
        <w:spacing w:before="0"/>
        <w:ind w:left="-851"/>
        <w:rPr>
          <w:sz w:val="22"/>
          <w:szCs w:val="22"/>
        </w:rPr>
      </w:pPr>
      <w:r>
        <w:rPr>
          <w:sz w:val="22"/>
          <w:szCs w:val="22"/>
        </w:rPr>
        <w:t xml:space="preserve">“PrEP is an antiretroviral medication taken daily by people at </w:t>
      </w:r>
      <w:r w:rsidR="00F24AC9">
        <w:rPr>
          <w:sz w:val="22"/>
          <w:szCs w:val="22"/>
        </w:rPr>
        <w:t xml:space="preserve">the highest </w:t>
      </w:r>
      <w:r>
        <w:rPr>
          <w:sz w:val="22"/>
          <w:szCs w:val="22"/>
        </w:rPr>
        <w:t xml:space="preserve">risk of HIV to prevent them from acquiring HIV. PrEP has been shown internationally and nationally to reduce the number of new cases and we hope the same success will occur here in South Australia.  </w:t>
      </w:r>
    </w:p>
    <w:p w14:paraId="5A3875F0" w14:textId="77777777" w:rsidR="0008039A" w:rsidRDefault="0008039A" w:rsidP="00974FD6">
      <w:pPr>
        <w:pStyle w:val="SAH-CheckBodyCopy"/>
        <w:spacing w:before="0"/>
        <w:ind w:left="-851"/>
        <w:rPr>
          <w:sz w:val="22"/>
          <w:szCs w:val="22"/>
        </w:rPr>
      </w:pPr>
    </w:p>
    <w:p w14:paraId="271AACAB" w14:textId="651C77CE" w:rsidR="00974FD6" w:rsidRDefault="0008039A" w:rsidP="00974FD6">
      <w:pPr>
        <w:pStyle w:val="SAH-CheckBodyCopy"/>
        <w:spacing w:before="0"/>
        <w:ind w:left="-851"/>
        <w:rPr>
          <w:sz w:val="22"/>
          <w:szCs w:val="22"/>
        </w:rPr>
      </w:pPr>
      <w:r>
        <w:rPr>
          <w:sz w:val="22"/>
          <w:szCs w:val="22"/>
        </w:rPr>
        <w:t>“</w:t>
      </w:r>
      <w:r w:rsidR="00974FD6">
        <w:rPr>
          <w:sz w:val="22"/>
          <w:szCs w:val="22"/>
        </w:rPr>
        <w:t>We are pleased to join with Alfred Health and SA Health to progress this trial.”</w:t>
      </w:r>
    </w:p>
    <w:p w14:paraId="455EE82C" w14:textId="77777777" w:rsidR="00974FD6" w:rsidRDefault="00974FD6" w:rsidP="00974FD6">
      <w:pPr>
        <w:pStyle w:val="SAH-CheckBodyCopy"/>
        <w:spacing w:before="0"/>
        <w:ind w:left="-851"/>
        <w:rPr>
          <w:sz w:val="22"/>
          <w:szCs w:val="22"/>
        </w:rPr>
      </w:pPr>
    </w:p>
    <w:p w14:paraId="64FDC7D5" w14:textId="270BB359" w:rsidR="00974FD6" w:rsidRDefault="00974FD6" w:rsidP="00974FD6">
      <w:pPr>
        <w:pStyle w:val="SAH-CheckBodyCopy"/>
        <w:spacing w:before="0"/>
        <w:ind w:left="-851"/>
        <w:rPr>
          <w:sz w:val="22"/>
          <w:szCs w:val="22"/>
        </w:rPr>
      </w:pPr>
      <w:r>
        <w:rPr>
          <w:sz w:val="22"/>
          <w:szCs w:val="22"/>
        </w:rPr>
        <w:t>Associate Professor Edwina Wright from Alfred Health said the PrEPX-SA study in South Australia will draw from the successful Victorian PrEPX study, which has been underway since July 2016.</w:t>
      </w:r>
    </w:p>
    <w:p w14:paraId="76E82D23" w14:textId="77777777" w:rsidR="00974FD6" w:rsidRDefault="00974FD6" w:rsidP="00974FD6">
      <w:pPr>
        <w:pStyle w:val="SAH-CheckBodyCopy"/>
        <w:spacing w:before="0"/>
        <w:ind w:left="-851"/>
        <w:rPr>
          <w:sz w:val="22"/>
          <w:szCs w:val="22"/>
        </w:rPr>
      </w:pPr>
    </w:p>
    <w:p w14:paraId="44189419" w14:textId="77777777" w:rsidR="00974FD6" w:rsidRDefault="00974FD6" w:rsidP="00974FD6">
      <w:pPr>
        <w:pStyle w:val="SAH-CheckBodyCopy"/>
        <w:spacing w:before="0"/>
        <w:ind w:left="-851"/>
        <w:rPr>
          <w:sz w:val="22"/>
          <w:szCs w:val="22"/>
        </w:rPr>
      </w:pPr>
      <w:r>
        <w:rPr>
          <w:sz w:val="22"/>
          <w:szCs w:val="22"/>
        </w:rPr>
        <w:t xml:space="preserve">“The strength of the Victorian PrEPX study is that we worked in close partnership with Victorian clinical services and community organisations, and we will adopt this approach in South Australia,” Associate Professor Wright said. </w:t>
      </w:r>
    </w:p>
    <w:p w14:paraId="7DF64AA3" w14:textId="77777777" w:rsidR="00974FD6" w:rsidRDefault="00974FD6" w:rsidP="00974FD6">
      <w:pPr>
        <w:pStyle w:val="SAH-CheckBodyCopy"/>
        <w:spacing w:before="0"/>
        <w:ind w:left="-851"/>
        <w:rPr>
          <w:sz w:val="22"/>
          <w:szCs w:val="22"/>
        </w:rPr>
      </w:pPr>
    </w:p>
    <w:p w14:paraId="6C9A3AF6" w14:textId="77777777" w:rsidR="00974FD6" w:rsidRDefault="00974FD6" w:rsidP="00974FD6">
      <w:pPr>
        <w:pStyle w:val="SAH-CheckBodyCopy"/>
        <w:spacing w:before="0"/>
        <w:ind w:left="-851"/>
        <w:rPr>
          <w:sz w:val="22"/>
          <w:szCs w:val="22"/>
        </w:rPr>
      </w:pPr>
      <w:r>
        <w:rPr>
          <w:sz w:val="22"/>
          <w:szCs w:val="22"/>
        </w:rPr>
        <w:t>“We are excited for the opportunity to work with South Australia to build a PrEP response that specifically meets the needs of South Australians by working closely with clinicians, local sexual health clinics and the community.”</w:t>
      </w:r>
    </w:p>
    <w:p w14:paraId="73D4D0FF" w14:textId="77777777" w:rsidR="00974FD6" w:rsidRDefault="00974FD6" w:rsidP="00974FD6">
      <w:pPr>
        <w:pStyle w:val="SAH-CheckBodyCopy"/>
        <w:spacing w:before="0"/>
        <w:ind w:left="-851"/>
        <w:rPr>
          <w:sz w:val="22"/>
          <w:szCs w:val="22"/>
        </w:rPr>
      </w:pPr>
    </w:p>
    <w:p w14:paraId="4662BA8D" w14:textId="77777777" w:rsidR="00974FD6" w:rsidRDefault="00974FD6" w:rsidP="00974FD6">
      <w:pPr>
        <w:pStyle w:val="SAH-CheckBodyCopy"/>
        <w:spacing w:before="0"/>
        <w:ind w:left="-851"/>
        <w:rPr>
          <w:sz w:val="22"/>
          <w:szCs w:val="22"/>
        </w:rPr>
      </w:pPr>
      <w:r>
        <w:rPr>
          <w:sz w:val="22"/>
          <w:szCs w:val="22"/>
        </w:rPr>
        <w:t xml:space="preserve">The trial in SA is an important step in ensuring people here have the same opportunities as those in other jurisdictions, where PrEP trials are underway. </w:t>
      </w:r>
    </w:p>
    <w:p w14:paraId="549B8D10" w14:textId="77777777" w:rsidR="00974FD6" w:rsidRDefault="00974FD6" w:rsidP="00974FD6">
      <w:pPr>
        <w:pStyle w:val="SAH-CheckBodyCopy"/>
        <w:spacing w:before="0"/>
        <w:ind w:left="-851"/>
        <w:rPr>
          <w:sz w:val="22"/>
          <w:szCs w:val="22"/>
        </w:rPr>
      </w:pPr>
    </w:p>
    <w:p w14:paraId="78661C72" w14:textId="5969296E" w:rsidR="00974FD6" w:rsidRDefault="00974FD6" w:rsidP="00603301">
      <w:pPr>
        <w:pStyle w:val="SAH-CheckBodyCopy"/>
        <w:ind w:left="-851"/>
        <w:rPr>
          <w:sz w:val="22"/>
          <w:szCs w:val="22"/>
        </w:rPr>
      </w:pPr>
      <w:r>
        <w:rPr>
          <w:sz w:val="22"/>
          <w:szCs w:val="22"/>
        </w:rPr>
        <w:t>“We want to include people from culturally and linguistically diverse populations and Aboriginal people so that these communities are not adversely affected by HIV,” Professor Wesselingh said.</w:t>
      </w:r>
    </w:p>
    <w:p w14:paraId="32673781" w14:textId="77777777" w:rsidR="00603301" w:rsidRDefault="00603301" w:rsidP="00603301">
      <w:pPr>
        <w:pStyle w:val="SAH-CheckBodyCopy"/>
        <w:ind w:left="-851"/>
        <w:rPr>
          <w:sz w:val="22"/>
          <w:szCs w:val="22"/>
        </w:rPr>
      </w:pPr>
    </w:p>
    <w:p w14:paraId="079B7CFE" w14:textId="77777777" w:rsidR="00974FD6" w:rsidRDefault="00974FD6" w:rsidP="00974FD6">
      <w:pPr>
        <w:pStyle w:val="SAH-CheckBodyCopy"/>
        <w:ind w:left="-851"/>
        <w:rPr>
          <w:i/>
          <w:sz w:val="22"/>
          <w:szCs w:val="22"/>
        </w:rPr>
      </w:pPr>
      <w:r>
        <w:rPr>
          <w:sz w:val="22"/>
          <w:szCs w:val="22"/>
        </w:rPr>
        <w:t>“SAHMRI will play an important role in monitoring and evaluating the trial as it is rolled out. At the end of the day, we, like other jurisdictions, want to minimise the number of new HIV cases each year and move toward a goal of no new cases in South Australia.”</w:t>
      </w:r>
    </w:p>
    <w:p w14:paraId="7316C8A1" w14:textId="77777777" w:rsidR="00974FD6" w:rsidRDefault="00974FD6" w:rsidP="00974FD6">
      <w:pPr>
        <w:pStyle w:val="SAH-CheckBodyCopy"/>
        <w:spacing w:before="0"/>
        <w:ind w:left="-851"/>
        <w:rPr>
          <w:sz w:val="22"/>
          <w:szCs w:val="22"/>
        </w:rPr>
      </w:pPr>
    </w:p>
    <w:p w14:paraId="38EE9441" w14:textId="77777777" w:rsidR="00974FD6" w:rsidRDefault="00974FD6" w:rsidP="00974FD6">
      <w:pPr>
        <w:pStyle w:val="SAH-CheckBodyCopy"/>
        <w:spacing w:before="0"/>
        <w:ind w:left="-851"/>
        <w:rPr>
          <w:sz w:val="22"/>
          <w:szCs w:val="22"/>
        </w:rPr>
      </w:pPr>
    </w:p>
    <w:p w14:paraId="33BA5E61" w14:textId="77777777" w:rsidR="00974FD6" w:rsidRDefault="00974FD6" w:rsidP="00974FD6">
      <w:pPr>
        <w:pStyle w:val="SAH-CheckBodyCopy"/>
        <w:spacing w:before="0"/>
        <w:ind w:left="-851"/>
        <w:rPr>
          <w:sz w:val="22"/>
          <w:szCs w:val="22"/>
        </w:rPr>
      </w:pPr>
    </w:p>
    <w:p w14:paraId="0FC36C29" w14:textId="77777777" w:rsidR="00974FD6" w:rsidRDefault="00974FD6" w:rsidP="00974FD6">
      <w:pPr>
        <w:pStyle w:val="SAH-CheckBodyCopy"/>
        <w:spacing w:before="0"/>
        <w:ind w:left="-851"/>
        <w:rPr>
          <w:sz w:val="22"/>
          <w:szCs w:val="22"/>
        </w:rPr>
      </w:pPr>
    </w:p>
    <w:p w14:paraId="571907DB" w14:textId="77777777" w:rsidR="00974FD6" w:rsidRDefault="00974FD6" w:rsidP="00974FD6">
      <w:pPr>
        <w:pStyle w:val="SAH-CheckBodyCopy"/>
        <w:spacing w:before="0"/>
        <w:ind w:left="-851"/>
        <w:rPr>
          <w:sz w:val="22"/>
          <w:szCs w:val="22"/>
        </w:rPr>
      </w:pPr>
    </w:p>
    <w:p w14:paraId="764F47C7" w14:textId="77777777" w:rsidR="00974FD6" w:rsidRDefault="00974FD6" w:rsidP="00974FD6">
      <w:pPr>
        <w:pStyle w:val="SAH-CheckBodyCopy"/>
        <w:spacing w:before="0"/>
        <w:ind w:left="-851"/>
        <w:rPr>
          <w:sz w:val="22"/>
          <w:szCs w:val="22"/>
        </w:rPr>
      </w:pPr>
    </w:p>
    <w:p w14:paraId="1C88DA52" w14:textId="77777777" w:rsidR="001B7D06" w:rsidRDefault="001B7D06" w:rsidP="00603301">
      <w:pPr>
        <w:pStyle w:val="SAH-CheckBodyCopy"/>
        <w:spacing w:before="0"/>
        <w:rPr>
          <w:sz w:val="22"/>
          <w:szCs w:val="22"/>
        </w:rPr>
      </w:pPr>
    </w:p>
    <w:p w14:paraId="4C1BB6B5" w14:textId="77777777" w:rsidR="00974FD6" w:rsidRDefault="00974FD6" w:rsidP="00974FD6">
      <w:pPr>
        <w:pStyle w:val="SAH-CheckBodyCopy"/>
        <w:spacing w:before="0"/>
        <w:ind w:left="-851"/>
        <w:rPr>
          <w:sz w:val="22"/>
          <w:szCs w:val="22"/>
        </w:rPr>
      </w:pPr>
      <w:r>
        <w:rPr>
          <w:sz w:val="22"/>
          <w:szCs w:val="22"/>
        </w:rPr>
        <w:t>Local sexual and general practice clinics will play an important part in the PrEPX-SA access trial for study participants.</w:t>
      </w:r>
    </w:p>
    <w:p w14:paraId="5E3D1F16" w14:textId="77777777" w:rsidR="00974FD6" w:rsidRDefault="00974FD6" w:rsidP="00974FD6">
      <w:pPr>
        <w:pStyle w:val="SAH-CheckBodyCopy"/>
        <w:spacing w:before="0"/>
        <w:ind w:left="-851"/>
        <w:rPr>
          <w:sz w:val="22"/>
          <w:szCs w:val="22"/>
        </w:rPr>
      </w:pPr>
    </w:p>
    <w:p w14:paraId="69DE66F5" w14:textId="52DBF08C" w:rsidR="00974FD6" w:rsidRDefault="00974FD6" w:rsidP="00974FD6">
      <w:pPr>
        <w:pStyle w:val="SAH-CheckBodyCopy"/>
        <w:spacing w:before="0"/>
        <w:ind w:left="-851"/>
        <w:rPr>
          <w:sz w:val="22"/>
          <w:szCs w:val="22"/>
        </w:rPr>
      </w:pPr>
      <w:r>
        <w:rPr>
          <w:sz w:val="22"/>
          <w:szCs w:val="22"/>
        </w:rPr>
        <w:t>The majority of the trial will be run from Clinic 275 and the O’Brien St General Practice, but it is likely a number of key regional centres will be established to ensure the wider at-risk community can also participate.</w:t>
      </w:r>
    </w:p>
    <w:p w14:paraId="1420A849" w14:textId="77777777" w:rsidR="00974FD6" w:rsidRDefault="00974FD6" w:rsidP="00974FD6">
      <w:pPr>
        <w:pStyle w:val="SAH-CheckBodyCopy"/>
        <w:spacing w:before="0"/>
        <w:ind w:left="-851"/>
        <w:rPr>
          <w:sz w:val="22"/>
          <w:szCs w:val="22"/>
        </w:rPr>
      </w:pPr>
    </w:p>
    <w:p w14:paraId="43E4C5D8" w14:textId="77777777" w:rsidR="00974FD6" w:rsidRDefault="00974FD6" w:rsidP="00974FD6">
      <w:pPr>
        <w:pStyle w:val="SAH-CheckBodyCopy"/>
        <w:spacing w:before="0"/>
        <w:ind w:left="-851"/>
        <w:outlineLvl w:val="0"/>
        <w:rPr>
          <w:sz w:val="22"/>
          <w:szCs w:val="22"/>
        </w:rPr>
      </w:pPr>
      <w:r>
        <w:rPr>
          <w:sz w:val="22"/>
          <w:szCs w:val="22"/>
        </w:rPr>
        <w:t>Details will be finalised with Alfred Health and SA Health in the coming weeks.</w:t>
      </w:r>
    </w:p>
    <w:p w14:paraId="3A86DAB1" w14:textId="77777777" w:rsidR="00974FD6" w:rsidRDefault="00974FD6" w:rsidP="00974FD6">
      <w:pPr>
        <w:pStyle w:val="SAH-CheckBodyCopy"/>
        <w:spacing w:before="0"/>
        <w:ind w:left="-851"/>
        <w:rPr>
          <w:sz w:val="22"/>
          <w:szCs w:val="22"/>
        </w:rPr>
      </w:pPr>
    </w:p>
    <w:p w14:paraId="7FBCA992" w14:textId="5AA81E2D" w:rsidR="00974FD6" w:rsidRPr="00974FD6" w:rsidRDefault="00974FD6" w:rsidP="00974FD6">
      <w:pPr>
        <w:pStyle w:val="SAH-CheckBodyCopy"/>
        <w:spacing w:before="0"/>
        <w:ind w:left="-851"/>
        <w:outlineLvl w:val="0"/>
        <w:rPr>
          <w:sz w:val="22"/>
          <w:szCs w:val="22"/>
        </w:rPr>
      </w:pPr>
      <w:r w:rsidRPr="00974FD6">
        <w:rPr>
          <w:sz w:val="22"/>
          <w:szCs w:val="22"/>
        </w:rPr>
        <w:t xml:space="preserve">To find out more about PrEPX-SA and to </w:t>
      </w:r>
      <w:r w:rsidR="001B7D06">
        <w:rPr>
          <w:sz w:val="22"/>
          <w:szCs w:val="22"/>
        </w:rPr>
        <w:t xml:space="preserve">register your interest </w:t>
      </w:r>
      <w:r w:rsidRPr="00974FD6">
        <w:rPr>
          <w:sz w:val="22"/>
          <w:szCs w:val="22"/>
        </w:rPr>
        <w:t>in the study</w:t>
      </w:r>
      <w:r w:rsidR="00265921">
        <w:rPr>
          <w:sz w:val="22"/>
          <w:szCs w:val="22"/>
        </w:rPr>
        <w:t>,</w:t>
      </w:r>
      <w:r w:rsidRPr="00974FD6">
        <w:rPr>
          <w:sz w:val="22"/>
          <w:szCs w:val="22"/>
        </w:rPr>
        <w:t xml:space="preserve"> join the PrEPX-SA</w:t>
      </w:r>
      <w:r w:rsidR="001B7D06">
        <w:rPr>
          <w:sz w:val="22"/>
          <w:szCs w:val="22"/>
        </w:rPr>
        <w:t xml:space="preserve"> Study Information Register at </w:t>
      </w:r>
      <w:hyperlink r:id="rId7" w:history="1">
        <w:r w:rsidRPr="00974FD6">
          <w:rPr>
            <w:sz w:val="22"/>
            <w:szCs w:val="22"/>
          </w:rPr>
          <w:t>www.alfredhealth.org.au/prepxsa</w:t>
        </w:r>
      </w:hyperlink>
    </w:p>
    <w:p w14:paraId="03C24F03" w14:textId="77777777" w:rsidR="00974FD6" w:rsidRPr="00974FD6" w:rsidRDefault="00974FD6" w:rsidP="00974FD6">
      <w:pPr>
        <w:pStyle w:val="SAH-CheckBodyCopy"/>
        <w:spacing w:before="0"/>
        <w:ind w:left="-851"/>
        <w:outlineLvl w:val="0"/>
        <w:rPr>
          <w:sz w:val="22"/>
          <w:szCs w:val="22"/>
        </w:rPr>
      </w:pPr>
      <w:r w:rsidRPr="00974FD6">
        <w:rPr>
          <w:sz w:val="22"/>
          <w:szCs w:val="22"/>
        </w:rPr>
        <w:t> </w:t>
      </w:r>
    </w:p>
    <w:p w14:paraId="505DDB10" w14:textId="6E31F05B" w:rsidR="00974FD6" w:rsidRPr="00974FD6" w:rsidRDefault="00974FD6" w:rsidP="00974FD6">
      <w:pPr>
        <w:pStyle w:val="SAH-CheckBodyCopy"/>
        <w:spacing w:before="0"/>
        <w:ind w:left="-851"/>
        <w:outlineLvl w:val="0"/>
        <w:rPr>
          <w:sz w:val="22"/>
          <w:szCs w:val="22"/>
        </w:rPr>
      </w:pPr>
      <w:r w:rsidRPr="00974FD6">
        <w:rPr>
          <w:sz w:val="22"/>
          <w:szCs w:val="22"/>
        </w:rPr>
        <w:t>For further information about the study contact m: </w:t>
      </w:r>
      <w:hyperlink r:id="rId8" w:history="1">
        <w:r w:rsidRPr="003E75B9">
          <w:rPr>
            <w:rStyle w:val="Hyperlink"/>
            <w:sz w:val="22"/>
            <w:szCs w:val="22"/>
          </w:rPr>
          <w:t>0429 473 138 </w:t>
        </w:r>
      </w:hyperlink>
      <w:r w:rsidRPr="00974FD6">
        <w:rPr>
          <w:sz w:val="22"/>
          <w:szCs w:val="22"/>
        </w:rPr>
        <w:t>e: </w:t>
      </w:r>
      <w:hyperlink r:id="rId9" w:history="1">
        <w:r w:rsidRPr="00974FD6">
          <w:rPr>
            <w:sz w:val="22"/>
            <w:szCs w:val="22"/>
          </w:rPr>
          <w:t>prepxsa@alfred.org.au</w:t>
        </w:r>
      </w:hyperlink>
    </w:p>
    <w:p w14:paraId="37357EF2" w14:textId="77777777" w:rsidR="00481B4F" w:rsidRPr="00481B4F" w:rsidRDefault="00481B4F" w:rsidP="00481B4F">
      <w:pPr>
        <w:ind w:left="-709"/>
        <w:rPr>
          <w:rFonts w:ascii="Praxis LT Semibold" w:hAnsi="Praxis LT Semibold"/>
          <w:sz w:val="40"/>
        </w:rPr>
      </w:pPr>
    </w:p>
    <w:sectPr w:rsidR="00481B4F" w:rsidRPr="00481B4F" w:rsidSect="00603301">
      <w:headerReference w:type="default" r:id="rId10"/>
      <w:footerReference w:type="default" r:id="rId11"/>
      <w:pgSz w:w="12240" w:h="15840"/>
      <w:pgMar w:top="1440" w:right="843" w:bottom="494" w:left="1800"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EE7F" w14:textId="77777777" w:rsidR="001F5148" w:rsidRDefault="001F5148" w:rsidP="0082299B">
      <w:r>
        <w:separator/>
      </w:r>
    </w:p>
  </w:endnote>
  <w:endnote w:type="continuationSeparator" w:id="0">
    <w:p w14:paraId="4D10321F" w14:textId="77777777" w:rsidR="001F5148" w:rsidRDefault="001F5148" w:rsidP="0082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axis LT Light">
    <w:altName w:val="Franklin Gothic Medium Cond"/>
    <w:charset w:val="00"/>
    <w:family w:val="auto"/>
    <w:pitch w:val="variable"/>
    <w:sig w:usb0="00000003" w:usb1="00000008" w:usb2="00000000" w:usb3="00000000" w:csb0="00000001" w:csb1="00000000"/>
  </w:font>
  <w:font w:name="Praxis LT Semibold">
    <w:altName w:val="Bell MT"/>
    <w:charset w:val="00"/>
    <w:family w:val="auto"/>
    <w:pitch w:val="variable"/>
    <w:sig w:usb0="00000003" w:usb1="0000000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984A" w14:textId="77777777" w:rsidR="00481B4F" w:rsidRPr="009049EF" w:rsidRDefault="00481B4F" w:rsidP="00004F18">
    <w:pPr>
      <w:pStyle w:val="Footer"/>
      <w:ind w:left="-709"/>
      <w:rPr>
        <w:rFonts w:ascii="Arial" w:hAnsi="Arial" w:cs="Arial"/>
      </w:rPr>
    </w:pPr>
  </w:p>
  <w:p w14:paraId="18CD49E3" w14:textId="77777777" w:rsidR="00DD588C" w:rsidRPr="009049EF" w:rsidRDefault="00DD588C" w:rsidP="00004F18">
    <w:pPr>
      <w:pStyle w:val="Footer"/>
      <w:ind w:left="-709"/>
      <w:rPr>
        <w:rFonts w:ascii="Arial" w:hAnsi="Arial" w:cs="Arial"/>
      </w:rPr>
    </w:pPr>
    <w:r w:rsidRPr="009049EF">
      <w:rPr>
        <w:rFonts w:ascii="Arial" w:hAnsi="Arial" w:cs="Arial"/>
      </w:rPr>
      <w:t>Media contact - Bridgette Whittle    0434 072 866 / 8128 4153     bridgette.whittle@sahmri.com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371DF" w14:textId="77777777" w:rsidR="001F5148" w:rsidRDefault="001F5148" w:rsidP="0082299B">
      <w:r>
        <w:separator/>
      </w:r>
    </w:p>
  </w:footnote>
  <w:footnote w:type="continuationSeparator" w:id="0">
    <w:p w14:paraId="2EF7D878" w14:textId="77777777" w:rsidR="001F5148" w:rsidRDefault="001F5148" w:rsidP="0082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EF19" w14:textId="77777777" w:rsidR="00DD588C" w:rsidRDefault="00481B4F" w:rsidP="0082299B">
    <w:pPr>
      <w:pStyle w:val="Header"/>
      <w:ind w:left="-993"/>
    </w:pPr>
    <w:r w:rsidRPr="0082299B">
      <w:rPr>
        <w:noProof/>
        <w:lang w:eastAsia="en-AU"/>
      </w:rPr>
      <w:drawing>
        <wp:anchor distT="0" distB="0" distL="114300" distR="114300" simplePos="0" relativeHeight="251659264" behindDoc="0" locked="0" layoutInCell="1" allowOverlap="1" wp14:anchorId="5C5C1698" wp14:editId="53DBADD1">
          <wp:simplePos x="0" y="0"/>
          <wp:positionH relativeFrom="column">
            <wp:posOffset>3200400</wp:posOffset>
          </wp:positionH>
          <wp:positionV relativeFrom="paragraph">
            <wp:posOffset>-220980</wp:posOffset>
          </wp:positionV>
          <wp:extent cx="2877820" cy="137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MRI logo_cmyk_rev-1.eps"/>
                  <pic:cNvPicPr/>
                </pic:nvPicPr>
                <pic:blipFill>
                  <a:blip r:embed="rId1">
                    <a:extLst>
                      <a:ext uri="{28A0092B-C50C-407E-A947-70E740481C1C}">
                        <a14:useLocalDpi xmlns:a14="http://schemas.microsoft.com/office/drawing/2010/main" val="0"/>
                      </a:ext>
                    </a:extLst>
                  </a:blip>
                  <a:stretch>
                    <a:fillRect/>
                  </a:stretch>
                </pic:blipFill>
                <pic:spPr>
                  <a:xfrm>
                    <a:off x="0" y="0"/>
                    <a:ext cx="2877820" cy="1371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14:anchorId="2DA81AA5" wp14:editId="2512FF1D">
          <wp:simplePos x="0" y="0"/>
          <wp:positionH relativeFrom="column">
            <wp:posOffset>-1485900</wp:posOffset>
          </wp:positionH>
          <wp:positionV relativeFrom="paragraph">
            <wp:posOffset>-906780</wp:posOffset>
          </wp:positionV>
          <wp:extent cx="8228330" cy="2399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8330" cy="23996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9B"/>
    <w:rsid w:val="00004F18"/>
    <w:rsid w:val="0008039A"/>
    <w:rsid w:val="001B7D06"/>
    <w:rsid w:val="001F5148"/>
    <w:rsid w:val="00265921"/>
    <w:rsid w:val="00481B4F"/>
    <w:rsid w:val="0056006F"/>
    <w:rsid w:val="00603301"/>
    <w:rsid w:val="00810E2B"/>
    <w:rsid w:val="0082299B"/>
    <w:rsid w:val="009049EF"/>
    <w:rsid w:val="00974FD6"/>
    <w:rsid w:val="00D32247"/>
    <w:rsid w:val="00DD588C"/>
    <w:rsid w:val="00F24A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449F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99B"/>
    <w:rPr>
      <w:rFonts w:ascii="Lucida Grande" w:hAnsi="Lucida Grande" w:cs="Lucida Grande"/>
      <w:sz w:val="18"/>
      <w:szCs w:val="18"/>
    </w:rPr>
  </w:style>
  <w:style w:type="paragraph" w:styleId="Header">
    <w:name w:val="header"/>
    <w:basedOn w:val="Normal"/>
    <w:link w:val="HeaderChar"/>
    <w:uiPriority w:val="99"/>
    <w:unhideWhenUsed/>
    <w:rsid w:val="0082299B"/>
    <w:pPr>
      <w:tabs>
        <w:tab w:val="center" w:pos="4320"/>
        <w:tab w:val="right" w:pos="8640"/>
      </w:tabs>
    </w:pPr>
  </w:style>
  <w:style w:type="character" w:customStyle="1" w:styleId="HeaderChar">
    <w:name w:val="Header Char"/>
    <w:basedOn w:val="DefaultParagraphFont"/>
    <w:link w:val="Header"/>
    <w:uiPriority w:val="99"/>
    <w:rsid w:val="0082299B"/>
  </w:style>
  <w:style w:type="paragraph" w:styleId="Footer">
    <w:name w:val="footer"/>
    <w:basedOn w:val="Normal"/>
    <w:link w:val="FooterChar"/>
    <w:uiPriority w:val="99"/>
    <w:unhideWhenUsed/>
    <w:rsid w:val="0082299B"/>
    <w:pPr>
      <w:tabs>
        <w:tab w:val="center" w:pos="4320"/>
        <w:tab w:val="right" w:pos="8640"/>
      </w:tabs>
    </w:pPr>
  </w:style>
  <w:style w:type="character" w:customStyle="1" w:styleId="FooterChar">
    <w:name w:val="Footer Char"/>
    <w:basedOn w:val="DefaultParagraphFont"/>
    <w:link w:val="Footer"/>
    <w:uiPriority w:val="99"/>
    <w:rsid w:val="0082299B"/>
  </w:style>
  <w:style w:type="paragraph" w:customStyle="1" w:styleId="SAH-CheckBodyCopy">
    <w:name w:val="SAH-CheckBodyCopy"/>
    <w:basedOn w:val="Normal"/>
    <w:rsid w:val="00974FD6"/>
    <w:pPr>
      <w:spacing w:before="40"/>
    </w:pPr>
    <w:rPr>
      <w:rFonts w:ascii="Arial" w:eastAsia="Calibri" w:hAnsi="Arial" w:cs="Arial"/>
      <w:lang w:eastAsia="en-AU"/>
    </w:rPr>
  </w:style>
  <w:style w:type="character" w:customStyle="1" w:styleId="apple-converted-space">
    <w:name w:val="apple-converted-space"/>
    <w:basedOn w:val="DefaultParagraphFont"/>
    <w:rsid w:val="00974FD6"/>
  </w:style>
  <w:style w:type="character" w:styleId="Hyperlink">
    <w:name w:val="Hyperlink"/>
    <w:basedOn w:val="DefaultParagraphFont"/>
    <w:uiPriority w:val="99"/>
    <w:unhideWhenUsed/>
    <w:rsid w:val="00974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22419">
      <w:bodyDiv w:val="1"/>
      <w:marLeft w:val="0"/>
      <w:marRight w:val="0"/>
      <w:marTop w:val="0"/>
      <w:marBottom w:val="0"/>
      <w:divBdr>
        <w:top w:val="none" w:sz="0" w:space="0" w:color="auto"/>
        <w:left w:val="none" w:sz="0" w:space="0" w:color="auto"/>
        <w:bottom w:val="none" w:sz="0" w:space="0" w:color="auto"/>
        <w:right w:val="none" w:sz="0" w:space="0" w:color="auto"/>
      </w:divBdr>
    </w:div>
    <w:div w:id="173265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29%20473%20138&#1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fredhealth.org.au/prepx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pxsa@alfred.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9240-5AE8-4095-9561-2F4EE814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Demetriou</dc:creator>
  <cp:keywords/>
  <dc:description/>
  <cp:lastModifiedBy>Lynlee Hanan</cp:lastModifiedBy>
  <cp:revision>2</cp:revision>
  <cp:lastPrinted>2014-01-29T05:53:00Z</cp:lastPrinted>
  <dcterms:created xsi:type="dcterms:W3CDTF">2017-03-15T03:14:00Z</dcterms:created>
  <dcterms:modified xsi:type="dcterms:W3CDTF">2017-03-15T03:14:00Z</dcterms:modified>
</cp:coreProperties>
</file>